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548DD4"/>
          <w:sz w:val="32"/>
        </w:rPr>
      </w:pPr>
      <w:r>
        <w:rPr>
          <w:rFonts w:ascii="Times New Roman" w:hAnsi="Times New Roman"/>
          <w:b w:val="1"/>
          <w:color w:val="548DD4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b w:val="1"/>
          <w:color w:val="2C51AF"/>
          <w:sz w:val="30"/>
        </w:rPr>
      </w:pPr>
      <w:r>
        <w:rPr>
          <w:rFonts w:ascii="Times New Roman" w:hAnsi="Times New Roman"/>
          <w:b w:val="1"/>
          <w:color w:val="2C51AF"/>
          <w:sz w:val="30"/>
        </w:rPr>
        <w:t>Подразделение ИВДИВО Удмуртия</w:t>
      </w:r>
    </w:p>
    <w:p w14:paraId="03000000">
      <w:pPr>
        <w:ind/>
        <w:jc w:val="center"/>
        <w:rPr>
          <w:rFonts w:ascii="Times New Roman" w:hAnsi="Times New Roman"/>
          <w:b w:val="1"/>
          <w:color w:val="223E86"/>
          <w:sz w:val="36"/>
        </w:rPr>
      </w:pPr>
      <w:r>
        <w:rPr>
          <w:rFonts w:ascii="Times New Roman" w:hAnsi="Times New Roman"/>
          <w:b w:val="1"/>
          <w:color w:val="223E86"/>
          <w:sz w:val="36"/>
        </w:rPr>
        <w:t>Совет ИВО</w:t>
      </w:r>
    </w:p>
    <w:p w14:paraId="04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11.02.2024</w:t>
      </w:r>
    </w:p>
    <w:p w14:paraId="05000000">
      <w:pPr>
        <w:ind w:firstLine="0" w:left="3543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color w:val="FF0000"/>
          <w:sz w:val="24"/>
        </w:rPr>
        <w:t>Утверждён</w:t>
      </w:r>
      <w:r>
        <w:rPr>
          <w:rFonts w:ascii="Times New Roman" w:hAnsi="Times New Roman"/>
          <w:color w:val="FF0000"/>
          <w:sz w:val="24"/>
        </w:rPr>
        <w:t xml:space="preserve"> Главой подразделения </w:t>
      </w:r>
      <w:r>
        <w:rPr>
          <w:rFonts w:ascii="Times New Roman" w:hAnsi="Times New Roman"/>
          <w:color w:val="FF0000"/>
          <w:sz w:val="24"/>
        </w:rPr>
        <w:t>Ясоновой</w:t>
      </w:r>
      <w:r>
        <w:rPr>
          <w:rFonts w:ascii="Times New Roman" w:hAnsi="Times New Roman"/>
          <w:color w:val="FF0000"/>
          <w:sz w:val="24"/>
        </w:rPr>
        <w:t xml:space="preserve"> О.Ю. 29.02.2024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Ясонова</w:t>
      </w:r>
      <w:r>
        <w:rPr>
          <w:rFonts w:ascii="Times New Roman" w:hAnsi="Times New Roman"/>
          <w:sz w:val="24"/>
        </w:rPr>
        <w:t xml:space="preserve"> О.Ю.</w:t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Заболотских</w:t>
      </w:r>
      <w:r>
        <w:rPr>
          <w:rFonts w:ascii="Times New Roman" w:hAnsi="Times New Roman"/>
          <w:sz w:val="24"/>
        </w:rPr>
        <w:t xml:space="preserve"> Г.В.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Кондратьева Л.В.</w:t>
      </w:r>
    </w:p>
    <w:p w14:paraId="0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Краснопёрова И.Б.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Шайхиева</w:t>
      </w:r>
      <w:r>
        <w:rPr>
          <w:rFonts w:ascii="Times New Roman" w:hAnsi="Times New Roman"/>
          <w:sz w:val="24"/>
        </w:rPr>
        <w:t xml:space="preserve"> И.Б.</w:t>
      </w: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Широбокова</w:t>
      </w:r>
      <w:r>
        <w:rPr>
          <w:rFonts w:ascii="Times New Roman" w:hAnsi="Times New Roman"/>
          <w:sz w:val="24"/>
        </w:rPr>
        <w:t xml:space="preserve"> М.М.</w:t>
      </w:r>
    </w:p>
    <w:p w14:paraId="1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Анисимова Г.С.</w:t>
      </w:r>
    </w:p>
    <w:p w14:paraId="1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Шаяхметов Ф.Т.</w:t>
      </w:r>
    </w:p>
    <w:p w14:paraId="1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</w:rPr>
        <w:t>Фроликов</w:t>
      </w:r>
      <w:r>
        <w:rPr>
          <w:rFonts w:ascii="Times New Roman" w:hAnsi="Times New Roman"/>
          <w:sz w:val="24"/>
        </w:rPr>
        <w:t xml:space="preserve"> А.И.</w:t>
      </w:r>
    </w:p>
    <w:p w14:paraId="1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Титов В.Г.</w:t>
      </w:r>
    </w:p>
    <w:p w14:paraId="1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Стрелкова В.В.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Сметанина Н.Л.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Третьякова В.В.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>Казелина</w:t>
      </w:r>
      <w:r>
        <w:rPr>
          <w:rFonts w:ascii="Times New Roman" w:hAnsi="Times New Roman"/>
          <w:sz w:val="24"/>
        </w:rPr>
        <w:t xml:space="preserve"> В.Ф.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Сажина О.В.</w:t>
      </w:r>
    </w:p>
    <w:p w14:paraId="19000000">
      <w:pPr>
        <w:rPr>
          <w:rFonts w:ascii="Times New Roman" w:hAnsi="Times New Roman"/>
          <w:sz w:val="24"/>
        </w:rPr>
      </w:pPr>
    </w:p>
    <w:p w14:paraId="1A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Состоялись</w:t>
      </w:r>
    </w:p>
    <w:p w14:paraId="1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Вхождение в Совет ИВО, знакомство с ИВ Матерью 1025 архетипа и ИВ Отцом 2049 архетипа.</w:t>
      </w:r>
    </w:p>
    <w:p w14:paraId="1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Стяжание зданий подразделения ИВДИВО Удмуртия в 52-й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Метагалактике, </w:t>
      </w:r>
      <w:r>
        <w:rPr>
          <w:rFonts w:ascii="Times New Roman" w:hAnsi="Times New Roman"/>
          <w:sz w:val="24"/>
        </w:rPr>
        <w:t>Ре-ИВДИВО</w:t>
      </w:r>
      <w:r>
        <w:rPr>
          <w:rFonts w:ascii="Times New Roman" w:hAnsi="Times New Roman"/>
          <w:sz w:val="24"/>
        </w:rPr>
        <w:t xml:space="preserve"> Метагалактики Фа Человека </w:t>
      </w:r>
      <w:r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t xml:space="preserve">освящённого и </w:t>
      </w:r>
      <w:r>
        <w:rPr>
          <w:rFonts w:ascii="Times New Roman" w:hAnsi="Times New Roman"/>
          <w:sz w:val="24"/>
        </w:rPr>
        <w:t xml:space="preserve">53-й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Метагалактике, </w:t>
      </w:r>
      <w:r>
        <w:rPr>
          <w:rFonts w:ascii="Times New Roman" w:hAnsi="Times New Roman"/>
          <w:sz w:val="24"/>
        </w:rPr>
        <w:t>Ми-ИВДИВО</w:t>
      </w:r>
      <w:r>
        <w:rPr>
          <w:rFonts w:ascii="Times New Roman" w:hAnsi="Times New Roman"/>
          <w:sz w:val="24"/>
        </w:rPr>
        <w:t xml:space="preserve"> Метагалактики Фа Человека -Посвящённого. </w:t>
      </w:r>
      <w:r>
        <w:rPr>
          <w:rFonts w:ascii="Times New Roman" w:hAnsi="Times New Roman"/>
          <w:sz w:val="24"/>
        </w:rPr>
        <w:t>Сонастройка</w:t>
      </w:r>
      <w:r>
        <w:rPr>
          <w:rFonts w:ascii="Times New Roman" w:hAnsi="Times New Roman"/>
          <w:sz w:val="24"/>
        </w:rPr>
        <w:t xml:space="preserve"> 54-х Метагалактических </w:t>
      </w:r>
      <w:r>
        <w:rPr>
          <w:rFonts w:ascii="Times New Roman" w:hAnsi="Times New Roman"/>
          <w:sz w:val="24"/>
        </w:rPr>
        <w:t xml:space="preserve">зданий подразделения ИВДИВО Удмуртия. 54-ричное выражение ИВ Отца </w:t>
      </w:r>
      <w:r>
        <w:rPr>
          <w:rFonts w:ascii="Times New Roman" w:hAnsi="Times New Roman"/>
          <w:sz w:val="24"/>
        </w:rPr>
        <w:t>синтезфизически</w:t>
      </w:r>
      <w:r>
        <w:rPr>
          <w:rFonts w:ascii="Times New Roman" w:hAnsi="Times New Roman"/>
          <w:sz w:val="24"/>
        </w:rPr>
        <w:t xml:space="preserve"> собою каждым из нас и синтезом нас.</w:t>
      </w:r>
    </w:p>
    <w:p w14:paraId="1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Решение </w:t>
      </w:r>
      <w:r>
        <w:rPr>
          <w:rFonts w:ascii="Times New Roman" w:hAnsi="Times New Roman"/>
          <w:sz w:val="24"/>
        </w:rPr>
        <w:t>внутренних вопросов подразделения:</w:t>
      </w: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Подготовка </w:t>
      </w:r>
      <w:r>
        <w:rPr>
          <w:rFonts w:ascii="Times New Roman" w:hAnsi="Times New Roman"/>
          <w:sz w:val="24"/>
        </w:rPr>
        <w:t>онлайн</w:t>
      </w:r>
      <w:r>
        <w:rPr>
          <w:rFonts w:ascii="Times New Roman" w:hAnsi="Times New Roman"/>
          <w:sz w:val="24"/>
        </w:rPr>
        <w:t xml:space="preserve"> трансляции ШЭПС (отв. Титов В.Г. и Корчагина Н.Н.)</w:t>
      </w:r>
    </w:p>
    <w:p w14:paraId="1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Назначение даты проведения Собрания МЦ - 23.02.2024 (отв. Титов В.Г.)</w:t>
      </w: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 Приобретение Энциклопедии для подразделения (отв. Третьякова В.В.)</w:t>
      </w:r>
    </w:p>
    <w:p w14:paraId="2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Стяжание здания подразделения ИВДИВО Удмуртия в 25–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Октаве 537-го архетипа ИВДИВО. </w:t>
      </w:r>
      <w:r>
        <w:rPr>
          <w:rFonts w:ascii="Times New Roman" w:hAnsi="Times New Roman"/>
          <w:sz w:val="24"/>
        </w:rPr>
        <w:t>Сонастройка</w:t>
      </w:r>
      <w:r>
        <w:rPr>
          <w:rFonts w:ascii="Times New Roman" w:hAnsi="Times New Roman"/>
          <w:sz w:val="24"/>
        </w:rPr>
        <w:t xml:space="preserve"> 26-ти октавных зданий подразделения ИВДИВО Удмуртия. </w:t>
      </w:r>
      <w:r>
        <w:rPr>
          <w:rFonts w:ascii="Times New Roman" w:hAnsi="Times New Roman"/>
          <w:sz w:val="24"/>
        </w:rPr>
        <w:t>Возжигание</w:t>
      </w:r>
      <w:r>
        <w:rPr>
          <w:rFonts w:ascii="Times New Roman" w:hAnsi="Times New Roman"/>
          <w:sz w:val="24"/>
        </w:rPr>
        <w:t xml:space="preserve"> цельного 80-ричного Столпа зданий подразделения ИВДИВО Удмуртия.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Стяжание 26-й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До-ИВДИВО</w:t>
      </w:r>
      <w:r>
        <w:rPr>
          <w:rFonts w:ascii="Times New Roman" w:hAnsi="Times New Roman"/>
          <w:sz w:val="24"/>
        </w:rPr>
        <w:t xml:space="preserve"> Октавы Фа. Рождение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выше и Новое Рождение в 26-м архетипе. Перенос четырёх частных </w:t>
      </w:r>
      <w:r>
        <w:rPr>
          <w:rFonts w:ascii="Times New Roman" w:hAnsi="Times New Roman"/>
          <w:sz w:val="24"/>
        </w:rPr>
        <w:t>ИВДИВО-зданий</w:t>
      </w:r>
      <w:r>
        <w:rPr>
          <w:rFonts w:ascii="Times New Roman" w:hAnsi="Times New Roman"/>
          <w:sz w:val="24"/>
        </w:rPr>
        <w:t xml:space="preserve"> в 26-ю </w:t>
      </w:r>
      <w:r>
        <w:rPr>
          <w:rFonts w:ascii="Times New Roman" w:hAnsi="Times New Roman"/>
          <w:sz w:val="24"/>
        </w:rPr>
        <w:t>Архетипическую</w:t>
      </w:r>
      <w:r>
        <w:rPr>
          <w:rFonts w:ascii="Times New Roman" w:hAnsi="Times New Roman"/>
          <w:sz w:val="24"/>
        </w:rPr>
        <w:t xml:space="preserve"> Октаву. Преображение ядра Синтеза и Части Кут </w:t>
      </w:r>
      <w:r>
        <w:rPr>
          <w:rFonts w:ascii="Times New Roman" w:hAnsi="Times New Roman"/>
          <w:sz w:val="24"/>
        </w:rPr>
        <w:t>Хуми</w:t>
      </w:r>
      <w:r>
        <w:rPr>
          <w:rFonts w:ascii="Times New Roman" w:hAnsi="Times New Roman"/>
          <w:sz w:val="24"/>
        </w:rPr>
        <w:t xml:space="preserve"> и ядра Синтеза и Части Изначально Вышестоящего Отца. (По пр</w:t>
      </w:r>
      <w:r>
        <w:rPr>
          <w:rFonts w:ascii="Times New Roman" w:hAnsi="Times New Roman"/>
          <w:sz w:val="24"/>
        </w:rPr>
        <w:t>актике 7, 101 Синтеза ИВО, Казань, 03-04.02.2024, В.Сердюк)</w:t>
      </w:r>
    </w:p>
    <w:p w14:paraId="23000000">
      <w:r>
        <w:rPr>
          <w:rFonts w:ascii="Times New Roman" w:hAnsi="Times New Roman"/>
          <w:sz w:val="24"/>
        </w:rPr>
        <w:t xml:space="preserve">6. Знакомство с обновлениями ИВДИВО. Рекомендация: самостоятельно войти в стяжание 54, 55, 56-й </w:t>
      </w:r>
      <w:r>
        <w:rPr>
          <w:rFonts w:ascii="Times New Roman" w:hAnsi="Times New Roman"/>
          <w:sz w:val="24"/>
        </w:rPr>
        <w:t>архетипических</w:t>
      </w:r>
      <w:r>
        <w:rPr>
          <w:rFonts w:ascii="Times New Roman" w:hAnsi="Times New Roman"/>
          <w:sz w:val="24"/>
        </w:rPr>
        <w:t xml:space="preserve"> Метагалактик и 27-й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Октавы.</w:t>
      </w:r>
    </w:p>
    <w:p w14:paraId="24000000">
      <w:pPr>
        <w:rPr>
          <w:rFonts w:ascii="Times New Roman" w:hAnsi="Times New Roman"/>
          <w:sz w:val="24"/>
        </w:rPr>
      </w:pPr>
    </w:p>
    <w:p w14:paraId="25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Решения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п</w:t>
      </w:r>
      <w:r>
        <w:rPr>
          <w:rFonts w:ascii="Times New Roman" w:hAnsi="Times New Roman"/>
          <w:sz w:val="24"/>
        </w:rPr>
        <w:t xml:space="preserve">одразделения ИВДИВО Удмуртия </w:t>
      </w:r>
      <w:r>
        <w:rPr>
          <w:rFonts w:ascii="Times New Roman" w:hAnsi="Times New Roman"/>
          <w:sz w:val="24"/>
        </w:rPr>
        <w:t>встроиться</w:t>
      </w:r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14:paraId="2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Самостоятельно войти в стяжание 54, 55, 56-й </w:t>
      </w:r>
      <w:r>
        <w:rPr>
          <w:rFonts w:ascii="Times New Roman" w:hAnsi="Times New Roman"/>
          <w:sz w:val="24"/>
        </w:rPr>
        <w:t>архетипических</w:t>
      </w:r>
      <w:r>
        <w:rPr>
          <w:rFonts w:ascii="Times New Roman" w:hAnsi="Times New Roman"/>
          <w:sz w:val="24"/>
        </w:rPr>
        <w:t xml:space="preserve"> Метагалактик и 27-й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Октавы.</w:t>
      </w:r>
    </w:p>
    <w:p w14:paraId="28000000">
      <w:pPr>
        <w:rPr>
          <w:rFonts w:ascii="Times New Roman" w:hAnsi="Times New Roman"/>
          <w:sz w:val="24"/>
        </w:rPr>
      </w:pPr>
    </w:p>
    <w:p w14:paraId="29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Голосования</w:t>
      </w:r>
    </w:p>
    <w:p w14:paraId="2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Голосование по пункту </w:t>
      </w:r>
      <w:r>
        <w:rPr>
          <w:rFonts w:ascii="Times New Roman" w:hAnsi="Times New Roman"/>
          <w:sz w:val="24"/>
        </w:rPr>
        <w:t>3. Голосов "за" 18, "против" 0, воздержавшихся нет.</w:t>
      </w:r>
    </w:p>
    <w:p w14:paraId="2B000000">
      <w:pPr>
        <w:rPr>
          <w:rFonts w:ascii="Times New Roman" w:hAnsi="Times New Roman"/>
          <w:sz w:val="24"/>
        </w:rPr>
      </w:pPr>
    </w:p>
    <w:p w14:paraId="2C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Ключевые слова</w:t>
      </w:r>
    </w:p>
    <w:p w14:paraId="2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зданий подразделения. Стяжание Рождения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выше. Перенос частных зданий.</w:t>
      </w:r>
    </w:p>
    <w:p w14:paraId="2E000000">
      <w:pPr>
        <w:ind/>
        <w:jc w:val="right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sz w:val="24"/>
        </w:rPr>
        <w:t>ИВДИВО-Секретарь</w:t>
      </w:r>
      <w:r>
        <w:rPr>
          <w:rFonts w:ascii="Times New Roman" w:hAnsi="Times New Roman"/>
          <w:sz w:val="24"/>
        </w:rPr>
        <w:t xml:space="preserve"> Кондратьева Л.В.</w:t>
      </w:r>
    </w:p>
    <w:p w14:paraId="2F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</w:p>
    <w:p w14:paraId="30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25.02.2024</w:t>
      </w:r>
    </w:p>
    <w:p w14:paraId="31000000">
      <w:pPr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Утверждён</w:t>
      </w:r>
      <w:r>
        <w:rPr>
          <w:rFonts w:ascii="Times New Roman" w:hAnsi="Times New Roman"/>
          <w:color w:val="FF0000"/>
          <w:sz w:val="24"/>
        </w:rPr>
        <w:t xml:space="preserve"> Главой подразделения </w:t>
      </w:r>
      <w:r>
        <w:rPr>
          <w:rFonts w:ascii="Times New Roman" w:hAnsi="Times New Roman"/>
          <w:color w:val="FF0000"/>
          <w:sz w:val="24"/>
        </w:rPr>
        <w:t>Ясоновой</w:t>
      </w:r>
      <w:r>
        <w:rPr>
          <w:rFonts w:ascii="Times New Roman" w:hAnsi="Times New Roman"/>
          <w:color w:val="FF0000"/>
          <w:sz w:val="24"/>
        </w:rPr>
        <w:t xml:space="preserve"> О.Ю. 29.02.2024</w:t>
      </w:r>
    </w:p>
    <w:p w14:paraId="3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14:paraId="3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Ясонова</w:t>
      </w:r>
      <w:r>
        <w:rPr>
          <w:rFonts w:ascii="Times New Roman" w:hAnsi="Times New Roman"/>
          <w:sz w:val="24"/>
        </w:rPr>
        <w:t xml:space="preserve"> О.Ю.</w:t>
      </w:r>
    </w:p>
    <w:p w14:paraId="3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14:paraId="3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Заболотских</w:t>
      </w:r>
      <w:r>
        <w:rPr>
          <w:rFonts w:ascii="Times New Roman" w:hAnsi="Times New Roman"/>
          <w:sz w:val="24"/>
        </w:rPr>
        <w:t xml:space="preserve"> Г.В.</w:t>
      </w:r>
    </w:p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14:paraId="3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14:paraId="3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Краснопёрова И.Б.</w:t>
      </w:r>
    </w:p>
    <w:p w14:paraId="3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Шайхиева</w:t>
      </w:r>
      <w:r>
        <w:rPr>
          <w:rFonts w:ascii="Times New Roman" w:hAnsi="Times New Roman"/>
          <w:sz w:val="24"/>
        </w:rPr>
        <w:t xml:space="preserve"> И.Б.</w:t>
      </w:r>
    </w:p>
    <w:p w14:paraId="3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14:paraId="3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Широбокова</w:t>
      </w:r>
      <w:r>
        <w:rPr>
          <w:rFonts w:ascii="Times New Roman" w:hAnsi="Times New Roman"/>
          <w:sz w:val="24"/>
        </w:rPr>
        <w:t xml:space="preserve"> М.М.</w:t>
      </w:r>
    </w:p>
    <w:p w14:paraId="3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Фроликов</w:t>
      </w:r>
      <w:r>
        <w:rPr>
          <w:rFonts w:ascii="Times New Roman" w:hAnsi="Times New Roman"/>
          <w:sz w:val="24"/>
        </w:rPr>
        <w:t xml:space="preserve"> А.И.</w:t>
      </w:r>
    </w:p>
    <w:p w14:paraId="3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Титов В.Г.</w:t>
      </w:r>
    </w:p>
    <w:p w14:paraId="3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Ткаченко С.В.</w:t>
      </w:r>
    </w:p>
    <w:p w14:paraId="3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Стрелкова В.В.</w:t>
      </w:r>
    </w:p>
    <w:p w14:paraId="4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Сметанина Н.Л.</w:t>
      </w:r>
    </w:p>
    <w:p w14:paraId="4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Третьякова В.В.</w:t>
      </w:r>
    </w:p>
    <w:p w14:paraId="4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>
        <w:rPr>
          <w:rFonts w:ascii="Times New Roman" w:hAnsi="Times New Roman"/>
          <w:sz w:val="24"/>
        </w:rPr>
        <w:t>Казелина</w:t>
      </w:r>
      <w:r>
        <w:rPr>
          <w:rFonts w:ascii="Times New Roman" w:hAnsi="Times New Roman"/>
          <w:sz w:val="24"/>
        </w:rPr>
        <w:t xml:space="preserve"> В.Ф.</w:t>
      </w:r>
    </w:p>
    <w:p w14:paraId="4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Сажина О.В.</w:t>
      </w:r>
    </w:p>
    <w:p w14:paraId="44000000">
      <w:pPr>
        <w:rPr>
          <w:rFonts w:ascii="Times New Roman" w:hAnsi="Times New Roman"/>
          <w:sz w:val="24"/>
        </w:rPr>
      </w:pPr>
    </w:p>
    <w:p w14:paraId="45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Состоялись</w:t>
      </w:r>
    </w:p>
    <w:p w14:paraId="4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Стяжание изменений в ИВДИВО у ИВАС Кут </w:t>
      </w:r>
      <w:r>
        <w:rPr>
          <w:rFonts w:ascii="Times New Roman" w:hAnsi="Times New Roman"/>
          <w:sz w:val="24"/>
        </w:rPr>
        <w:t>Хуми</w:t>
      </w:r>
      <w:r>
        <w:rPr>
          <w:rFonts w:ascii="Times New Roman" w:hAnsi="Times New Roman"/>
          <w:sz w:val="24"/>
        </w:rPr>
        <w:t xml:space="preserve"> 1984-го архетипа ИВДИВО.</w:t>
      </w:r>
    </w:p>
    <w:p w14:paraId="4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Вхождение в изменения ИВДИВО у ИВО 2049-го архетипа ИВДИВО.</w:t>
      </w:r>
    </w:p>
    <w:p w14:paraId="4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448 компакт Синтезов обновления каждого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Полномочного подразделения. Обновление Ядра Синтеза ДП, Нити Синтеза, формы ДП, инструментов ДП и в целом ИВДИВО Удмуртия синтезом 92-х подразделений ИВДИВО.</w:t>
      </w:r>
    </w:p>
    <w:p w14:paraId="4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Стяжание </w:t>
      </w:r>
      <w:r>
        <w:rPr>
          <w:rFonts w:ascii="Times New Roman" w:hAnsi="Times New Roman"/>
          <w:sz w:val="24"/>
        </w:rPr>
        <w:t>ИВДИВО-здания</w:t>
      </w:r>
      <w:r>
        <w:rPr>
          <w:rFonts w:ascii="Times New Roman" w:hAnsi="Times New Roman"/>
          <w:sz w:val="24"/>
        </w:rPr>
        <w:t xml:space="preserve"> подразделения ИВДИВО Удмуртия в 1472-м архетипе ИВДИВО в </w:t>
      </w:r>
      <w:r>
        <w:rPr>
          <w:rFonts w:ascii="Times New Roman" w:hAnsi="Times New Roman"/>
          <w:sz w:val="24"/>
        </w:rPr>
        <w:t>ИВДИВО-полисе</w:t>
      </w:r>
      <w:r>
        <w:rPr>
          <w:rFonts w:ascii="Times New Roman" w:hAnsi="Times New Roman"/>
          <w:sz w:val="24"/>
        </w:rPr>
        <w:t xml:space="preserve"> ИВАС Кут </w:t>
      </w:r>
      <w:r>
        <w:rPr>
          <w:rFonts w:ascii="Times New Roman" w:hAnsi="Times New Roman"/>
          <w:sz w:val="24"/>
        </w:rPr>
        <w:t>Хуми</w:t>
      </w:r>
      <w:r>
        <w:rPr>
          <w:rFonts w:ascii="Times New Roman" w:hAnsi="Times New Roman"/>
          <w:sz w:val="24"/>
        </w:rPr>
        <w:t>.</w:t>
      </w:r>
    </w:p>
    <w:p w14:paraId="4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Обновление и преображение части Провидения ИВО ракурсом части организации служения и четырёх видов Жизни, стяжание новых </w:t>
      </w:r>
      <w:r>
        <w:rPr>
          <w:rFonts w:ascii="Times New Roman" w:hAnsi="Times New Roman"/>
          <w:sz w:val="24"/>
        </w:rPr>
        <w:t>провидческих</w:t>
      </w:r>
      <w:r>
        <w:rPr>
          <w:rFonts w:ascii="Times New Roman" w:hAnsi="Times New Roman"/>
          <w:sz w:val="24"/>
        </w:rPr>
        <w:t xml:space="preserve"> картин каждому из нас.</w:t>
      </w:r>
    </w:p>
    <w:p w14:paraId="4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9 </w:t>
      </w:r>
      <w:r>
        <w:rPr>
          <w:rFonts w:ascii="Times New Roman" w:hAnsi="Times New Roman"/>
          <w:sz w:val="24"/>
        </w:rPr>
        <w:t>млрд</w:t>
      </w:r>
      <w:r>
        <w:rPr>
          <w:rFonts w:ascii="Times New Roman" w:hAnsi="Times New Roman"/>
          <w:sz w:val="24"/>
        </w:rPr>
        <w:t xml:space="preserve"> единиц </w:t>
      </w:r>
      <w:r>
        <w:rPr>
          <w:rFonts w:ascii="Times New Roman" w:hAnsi="Times New Roman"/>
          <w:sz w:val="24"/>
        </w:rPr>
        <w:t>провидческости</w:t>
      </w:r>
      <w:r>
        <w:rPr>
          <w:rFonts w:ascii="Times New Roman" w:hAnsi="Times New Roman"/>
          <w:sz w:val="24"/>
        </w:rPr>
        <w:t xml:space="preserve"> человекам Планеты Земля с завершением устаревших, переформатированием, </w:t>
      </w:r>
      <w:r>
        <w:rPr>
          <w:rFonts w:ascii="Times New Roman" w:hAnsi="Times New Roman"/>
          <w:sz w:val="24"/>
        </w:rPr>
        <w:t>анигилированием</w:t>
      </w:r>
      <w:r>
        <w:rPr>
          <w:rFonts w:ascii="Times New Roman" w:hAnsi="Times New Roman"/>
          <w:sz w:val="24"/>
        </w:rPr>
        <w:t xml:space="preserve"> некорректных картин провидения в Воле ИВО.</w:t>
      </w:r>
    </w:p>
    <w:p w14:paraId="4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Преображение в Пламени части ответственности на этаже служения с развёрткой Огня и Синтеза ИВО каждого ДП в новом здании подразделения.</w:t>
      </w:r>
    </w:p>
    <w:p w14:paraId="4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Синтезирование</w:t>
      </w:r>
      <w:r>
        <w:rPr>
          <w:rFonts w:ascii="Times New Roman" w:hAnsi="Times New Roman"/>
          <w:sz w:val="24"/>
        </w:rPr>
        <w:t xml:space="preserve"> всех зданий подразделения.</w:t>
      </w:r>
    </w:p>
    <w:p w14:paraId="4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Преображение </w:t>
      </w:r>
      <w:r>
        <w:rPr>
          <w:rFonts w:ascii="Times New Roman" w:hAnsi="Times New Roman"/>
          <w:sz w:val="24"/>
        </w:rPr>
        <w:t>восьмерицы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Синтез-Частей</w:t>
      </w:r>
      <w:r>
        <w:rPr>
          <w:rFonts w:ascii="Times New Roman" w:hAnsi="Times New Roman"/>
          <w:sz w:val="24"/>
        </w:rPr>
        <w:t xml:space="preserve"> Изначально Вышестоящего Отца, развёртыванием 512 </w:t>
      </w:r>
      <w:r>
        <w:rPr>
          <w:rFonts w:ascii="Times New Roman" w:hAnsi="Times New Roman"/>
          <w:sz w:val="24"/>
        </w:rPr>
        <w:t>Метагалакических</w:t>
      </w:r>
      <w:r>
        <w:rPr>
          <w:rFonts w:ascii="Times New Roman" w:hAnsi="Times New Roman"/>
          <w:sz w:val="24"/>
        </w:rPr>
        <w:t xml:space="preserve">  Частей каждой Человеческой Жизни, 512 Октавных Частей каждой Жизни Посвящённого, 512 Всеединых Частей каждой Жизни Служащего, 512 Извечных Частей каждой Жизни Ипостаси, 512 </w:t>
      </w:r>
      <w:r>
        <w:rPr>
          <w:rFonts w:ascii="Times New Roman" w:hAnsi="Times New Roman"/>
          <w:sz w:val="24"/>
        </w:rPr>
        <w:t>Архетипических</w:t>
      </w:r>
      <w:r>
        <w:rPr>
          <w:rFonts w:ascii="Times New Roman" w:hAnsi="Times New Roman"/>
          <w:sz w:val="24"/>
        </w:rPr>
        <w:t xml:space="preserve"> Частей каждой Жизни Учителя, 512 Совершенных  Частей каждой Жизни Владыки, 512 Однородных Частей каждой Жизни </w:t>
      </w:r>
      <w:r>
        <w:rPr>
          <w:rFonts w:ascii="Times New Roman" w:hAnsi="Times New Roman"/>
          <w:sz w:val="24"/>
        </w:rPr>
        <w:t>Аватара</w:t>
      </w:r>
      <w:r>
        <w:rPr>
          <w:rFonts w:ascii="Times New Roman" w:hAnsi="Times New Roman"/>
          <w:sz w:val="24"/>
        </w:rPr>
        <w:t>, 512 Неизречённых Частей Отца Изначально Вышестоящего Отца в новом явлении 27</w:t>
      </w:r>
      <w:r>
        <w:rPr>
          <w:rFonts w:ascii="Times New Roman" w:hAnsi="Times New Roman"/>
          <w:sz w:val="24"/>
        </w:rPr>
        <w:t xml:space="preserve"> вида Материи ракурсом </w:t>
      </w:r>
      <w:r>
        <w:rPr>
          <w:rFonts w:ascii="Times New Roman" w:hAnsi="Times New Roman"/>
          <w:sz w:val="24"/>
        </w:rPr>
        <w:t>Фортики</w:t>
      </w:r>
      <w:r>
        <w:rPr>
          <w:rFonts w:ascii="Times New Roman" w:hAnsi="Times New Roman"/>
          <w:sz w:val="24"/>
        </w:rPr>
        <w:t xml:space="preserve"> и 48 вида Материи ракурсом </w:t>
      </w:r>
      <w:r>
        <w:rPr>
          <w:rFonts w:ascii="Times New Roman" w:hAnsi="Times New Roman"/>
          <w:sz w:val="24"/>
        </w:rPr>
        <w:t>Вотики</w:t>
      </w:r>
      <w:r>
        <w:rPr>
          <w:rFonts w:ascii="Times New Roman" w:hAnsi="Times New Roman"/>
          <w:sz w:val="24"/>
        </w:rPr>
        <w:t>.</w:t>
      </w:r>
    </w:p>
    <w:p w14:paraId="4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и развёртывание 64-х высших частей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1 практике, 82-го Синтеза ИВО, Московия, В.Сердюк)</w:t>
      </w:r>
    </w:p>
    <w:p w14:paraId="5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Стяжание и вхождение в переформатирование Стандарта Шестой Расы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2 практике, 82-го Синтеза ИВО, Московия, В.Сердюк)</w:t>
      </w:r>
    </w:p>
    <w:p w14:paraId="5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Восстановление трёх первых архетипов, стяжание четырёх новых видов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материи. Стяжание прямой </w:t>
      </w:r>
      <w:r>
        <w:rPr>
          <w:rFonts w:ascii="Times New Roman" w:hAnsi="Times New Roman"/>
          <w:sz w:val="24"/>
        </w:rPr>
        <w:t>взаимоорганизации</w:t>
      </w:r>
      <w:r>
        <w:rPr>
          <w:rFonts w:ascii="Times New Roman" w:hAnsi="Times New Roman"/>
          <w:sz w:val="24"/>
        </w:rPr>
        <w:t xml:space="preserve"> 4096 Архетипов и Частей в синтезе ИВДИВО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3 практике, 82-го Синтеза ИВО, Московия, В.Сердюк)</w:t>
      </w:r>
    </w:p>
    <w:p w14:paraId="5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Преображение на 4096 видов организации материи 4096 архетипов ИВДИВО, 512 </w:t>
      </w:r>
      <w:r>
        <w:rPr>
          <w:rFonts w:ascii="Times New Roman" w:hAnsi="Times New Roman"/>
          <w:sz w:val="24"/>
        </w:rPr>
        <w:t>архетипических</w:t>
      </w:r>
      <w:r>
        <w:rPr>
          <w:rFonts w:ascii="Times New Roman" w:hAnsi="Times New Roman"/>
          <w:sz w:val="24"/>
        </w:rPr>
        <w:t xml:space="preserve"> видов организации материи реальностями 8-рично: Метагалактической, Октавной, Всеединой, Извечной, </w:t>
      </w:r>
      <w:r>
        <w:rPr>
          <w:rFonts w:ascii="Times New Roman" w:hAnsi="Times New Roman"/>
          <w:sz w:val="24"/>
        </w:rPr>
        <w:t>Метаизвечной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Октаизвечной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Всеизвечной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Суперизвечной</w:t>
      </w:r>
      <w:r>
        <w:rPr>
          <w:rFonts w:ascii="Times New Roman" w:hAnsi="Times New Roman"/>
          <w:sz w:val="24"/>
        </w:rPr>
        <w:t xml:space="preserve"> материи, соответствующей 4096-рицы видов организации материи, явлением каждого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Компетентного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4 практике, 82-го Синтеза ИВО, Московия, В.Сердюк)</w:t>
      </w:r>
    </w:p>
    <w:p w14:paraId="53000000">
      <w:pPr>
        <w:rPr>
          <w:rFonts w:ascii="Times New Roman" w:hAnsi="Times New Roman"/>
          <w:sz w:val="24"/>
        </w:rPr>
      </w:pPr>
    </w:p>
    <w:p w14:paraId="54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Решения</w:t>
      </w:r>
    </w:p>
    <w:p w14:paraId="5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r>
        <w:rPr>
          <w:rFonts w:ascii="Times New Roman" w:hAnsi="Times New Roman"/>
          <w:sz w:val="24"/>
        </w:rPr>
        <w:t>встроиться</w:t>
      </w:r>
      <w:r>
        <w:rPr>
          <w:rFonts w:ascii="Times New Roman" w:hAnsi="Times New Roman"/>
          <w:sz w:val="24"/>
        </w:rPr>
        <w:t xml:space="preserve"> командно во всё стяжённое, возожжённое на Совете ИВО.</w:t>
      </w:r>
    </w:p>
    <w:p w14:paraId="56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Ключевые слова</w:t>
      </w:r>
    </w:p>
    <w:p w14:paraId="5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Обновления ИВДИВО. Стяжание здания подразделения. Провидение.</w:t>
      </w:r>
    </w:p>
    <w:p w14:paraId="58000000">
      <w:pPr>
        <w:rPr>
          <w:rFonts w:ascii="Times New Roman" w:hAnsi="Times New Roman"/>
          <w:sz w:val="24"/>
        </w:rPr>
      </w:pPr>
    </w:p>
    <w:p w14:paraId="59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sz w:val="24"/>
        </w:rPr>
        <w:t>ИВДИВО-Секретарь</w:t>
      </w:r>
      <w:r>
        <w:rPr>
          <w:rFonts w:ascii="Times New Roman" w:hAnsi="Times New Roman"/>
          <w:sz w:val="24"/>
        </w:rPr>
        <w:t xml:space="preserve"> Кондратьева Л.В.</w:t>
      </w:r>
    </w:p>
    <w:p w14:paraId="5A000000">
      <w:pPr>
        <w:ind/>
        <w:jc w:val="right"/>
        <w:rPr>
          <w:rFonts w:ascii="Times New Roman" w:hAnsi="Times New Roman"/>
          <w:sz w:val="24"/>
        </w:rPr>
      </w:pPr>
    </w:p>
    <w:p w14:paraId="5B000000">
      <w:pPr>
        <w:ind/>
        <w:jc w:val="right"/>
        <w:rPr>
          <w:rFonts w:ascii="Times New Roman" w:hAnsi="Times New Roman"/>
          <w:sz w:val="24"/>
        </w:rPr>
      </w:pPr>
    </w:p>
    <w:p w14:paraId="5C000000">
      <w:pPr>
        <w:ind/>
        <w:jc w:val="right"/>
        <w:rPr>
          <w:rFonts w:ascii="Times New Roman" w:hAnsi="Times New Roman"/>
          <w:sz w:val="24"/>
        </w:rPr>
      </w:pP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сновной шрифт абзаца1"/>
    <w:link w:val="Style_2_ch"/>
  </w:style>
  <w:style w:styleId="Style_2_ch" w:type="character">
    <w:name w:val="Основной шрифт абзаца1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</w:rPr>
  </w:style>
  <w:style w:styleId="Style_7_ch" w:type="character">
    <w:name w:val="Endnote"/>
    <w:link w:val="Style_7"/>
    <w:rPr>
      <w:rFonts w:ascii="XO Thames" w:hAnsi="XO Thames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1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2024-02-29T17:10:54Z</dcterms:modified>
</cp:coreProperties>
</file>